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9BB3" w14:textId="51E4605C" w:rsidR="002E2234" w:rsidRDefault="002E2234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Александр Трифонович Твардовский</w:t>
      </w:r>
      <w:r w:rsidRPr="00CC2B18"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31B4D44E" w14:textId="298FE057" w:rsidR="002E2234" w:rsidRPr="00CC2B18" w:rsidRDefault="00AB58B7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ПОЭЗИЯ</w:t>
      </w:r>
    </w:p>
    <w:p w14:paraId="4A48D969" w14:textId="77777777" w:rsidR="002E2234" w:rsidRPr="00CC2B18" w:rsidRDefault="002E2234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CC2B18"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ТЕМЫ СОЧИНЕНИЙ 11.</w:t>
      </w: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3</w:t>
      </w:r>
      <w:r w:rsidRPr="00CC2B18"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 и 11.</w:t>
      </w: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4</w:t>
      </w:r>
    </w:p>
    <w:p w14:paraId="67C96806" w14:textId="77777777" w:rsidR="002E2234" w:rsidRPr="00CC2B18" w:rsidRDefault="002E2234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42D57E33" w14:textId="58B8A79D" w:rsidR="002E2234" w:rsidRDefault="002E2234" w:rsidP="002C2CA1">
      <w:pPr>
        <w:suppressAutoHyphens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</w:pPr>
      <w:r w:rsidRPr="00CC2B18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1. </w:t>
      </w:r>
      <w:r w:rsidR="00055377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Что позволяет говорить об исповедальности поэзии А.Т. Твардовского</w:t>
      </w:r>
      <w:r w:rsidRPr="00CC2B18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?</w:t>
      </w:r>
      <w:r w:rsidR="002C2CA1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CC2B18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(На </w:t>
      </w:r>
      <w:r w:rsidR="007654E7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примере</w:t>
      </w:r>
      <w:r w:rsidRPr="00CC2B18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 не менее трёх стихотворений.)</w:t>
      </w:r>
    </w:p>
    <w:p w14:paraId="135750BC" w14:textId="44A16927" w:rsidR="002E2234" w:rsidRDefault="002E2234" w:rsidP="007654E7">
      <w:pPr>
        <w:suppressAutoHyphens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</w:pPr>
      <w:r w:rsidRPr="00CC2B18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2. </w:t>
      </w:r>
      <w:r w:rsidR="006C445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Военная тема в </w:t>
      </w:r>
      <w:r w:rsidR="007654E7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поэзии</w:t>
      </w:r>
      <w:r w:rsidR="006C445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 А.Т. Твардовского</w:t>
      </w:r>
      <w:r w:rsidR="007654E7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. </w:t>
      </w:r>
      <w:bookmarkStart w:id="0" w:name="_Hlk197952081"/>
      <w:r w:rsidR="007654E7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(На примере не менее трёх стихотворений.)</w:t>
      </w:r>
      <w:bookmarkEnd w:id="0"/>
    </w:p>
    <w:p w14:paraId="03ADCA67" w14:textId="058AA3E6" w:rsidR="002823AB" w:rsidRDefault="007654E7" w:rsidP="002823AB">
      <w:pPr>
        <w:suppressAutoHyphens/>
        <w:spacing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3. </w:t>
      </w:r>
      <w:r w:rsidR="001A0A26" w:rsidRPr="001A0A26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Почему в лирике А.Т. Твардовского столь важное место занимает тема памяти?</w:t>
      </w:r>
      <w:r w:rsid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F1113F" w:rsidRP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(На</w:t>
      </w:r>
      <w:r w:rsid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 </w:t>
      </w:r>
      <w:r w:rsidR="00F1113F" w:rsidRP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примере не менее трёх стихотворений.)</w:t>
      </w:r>
    </w:p>
    <w:p w14:paraId="5F5BDA06" w14:textId="143CED04" w:rsidR="002823AB" w:rsidRDefault="002823AB" w:rsidP="00110281">
      <w:pPr>
        <w:suppressAutoHyphens/>
        <w:spacing w:before="240"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4. </w:t>
      </w:r>
      <w:r w:rsidR="00F1113F" w:rsidRP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Нравственная проблематика лирики А.Т. Твардовского.</w:t>
      </w:r>
      <w:r w:rsid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F1113F" w:rsidRPr="00F1113F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(На примере не менее трёх стихотворений.)</w:t>
      </w:r>
    </w:p>
    <w:p w14:paraId="480FC666" w14:textId="6E674123" w:rsidR="003417C3" w:rsidRDefault="00714F9F" w:rsidP="00110281">
      <w:pPr>
        <w:suppressAutoHyphens/>
        <w:spacing w:before="240"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 xml:space="preserve">5. Прославление воинского подвига в творчестве А.Т. Твардовского. </w:t>
      </w:r>
      <w:r w:rsidR="00C91BE6"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  <w:t>(На примере одного или нескольких произведений.)</w:t>
      </w:r>
    </w:p>
    <w:p w14:paraId="08094261" w14:textId="77777777" w:rsidR="002823AB" w:rsidRDefault="002823AB" w:rsidP="007654E7">
      <w:pPr>
        <w:suppressAutoHyphens/>
        <w:spacing w:after="0" w:line="276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zh-CN"/>
          <w14:ligatures w14:val="none"/>
        </w:rPr>
      </w:pPr>
    </w:p>
    <w:p w14:paraId="45F4B2E4" w14:textId="454F5A23" w:rsidR="002E2234" w:rsidRPr="00CC2B18" w:rsidRDefault="002E2234" w:rsidP="00CF6E5C">
      <w:pPr>
        <w:suppressAutoHyphens/>
        <w:spacing w:after="0" w:line="276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  <w:bookmarkStart w:id="1" w:name="_Hlk197180449"/>
      <w:r w:rsidRPr="00CC2B18"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ПРИМЕРЫ СОЧИНЕНИЙ </w:t>
      </w:r>
      <w:bookmarkEnd w:id="1"/>
    </w:p>
    <w:p w14:paraId="577FC153" w14:textId="77777777" w:rsidR="002E2234" w:rsidRPr="00CC2B18" w:rsidRDefault="002E2234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5B286797" w14:textId="77777777" w:rsidR="002E2234" w:rsidRDefault="002E2234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  <w:bookmarkStart w:id="2" w:name="_Hlk197115831"/>
      <w:r w:rsidRPr="00CC2B18"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№ 1</w:t>
      </w:r>
    </w:p>
    <w:p w14:paraId="7E4B69C2" w14:textId="77777777" w:rsidR="00E730FC" w:rsidRPr="00CC2B18" w:rsidRDefault="00E730FC" w:rsidP="002E2234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5"/>
        <w:gridCol w:w="8630"/>
      </w:tblGrid>
      <w:tr w:rsidR="00E730FC" w14:paraId="7A15AD71" w14:textId="77777777" w:rsidTr="00154D7A">
        <w:tc>
          <w:tcPr>
            <w:tcW w:w="562" w:type="dxa"/>
          </w:tcPr>
          <w:bookmarkEnd w:id="2"/>
          <w:p w14:paraId="6269AA70" w14:textId="0CC86E5F" w:rsidR="00E730FC" w:rsidRPr="00154D7A" w:rsidRDefault="00154D7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4D7A">
              <w:rPr>
                <w:rFonts w:ascii="Verdana" w:hAnsi="Verdana"/>
                <w:b/>
                <w:bCs/>
                <w:sz w:val="20"/>
                <w:szCs w:val="20"/>
              </w:rPr>
              <w:t>11.3</w:t>
            </w:r>
          </w:p>
        </w:tc>
        <w:tc>
          <w:tcPr>
            <w:tcW w:w="8783" w:type="dxa"/>
          </w:tcPr>
          <w:p w14:paraId="61F79FF3" w14:textId="483A114D" w:rsidR="00154D7A" w:rsidRPr="00154D7A" w:rsidRDefault="00154D7A" w:rsidP="00154D7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4D7A">
              <w:rPr>
                <w:rFonts w:ascii="Verdana" w:hAnsi="Verdana"/>
                <w:b/>
                <w:bCs/>
                <w:sz w:val="20"/>
                <w:szCs w:val="20"/>
              </w:rPr>
              <w:t>Военная тема в поэзии А.Т. Твардовского. (На примере не менее трёх стихотворений.)</w:t>
            </w:r>
          </w:p>
          <w:p w14:paraId="2D54AB61" w14:textId="719FA6D6" w:rsidR="00154D7A" w:rsidRDefault="001B573E" w:rsidP="008A4C68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Во время Великой Отечественной войны </w:t>
            </w:r>
            <w:r w:rsidR="00154D7A">
              <w:rPr>
                <w:rFonts w:ascii="Verdana" w:hAnsi="Verdana"/>
                <w:sz w:val="20"/>
                <w:szCs w:val="20"/>
              </w:rPr>
              <w:t>А.Т. Твардовский</w:t>
            </w:r>
            <w:r w:rsidR="005231B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служил военным корреспондентом, много</w:t>
            </w:r>
            <w:r w:rsidR="00776ED9">
              <w:rPr>
                <w:rFonts w:ascii="Verdana" w:hAnsi="Verdana"/>
                <w:sz w:val="20"/>
                <w:szCs w:val="20"/>
              </w:rPr>
              <w:t xml:space="preserve"> тяжёлого и страшного повидал</w:t>
            </w:r>
            <w:r w:rsidR="007E5117">
              <w:rPr>
                <w:rFonts w:ascii="Verdana" w:hAnsi="Verdana"/>
                <w:sz w:val="20"/>
                <w:szCs w:val="20"/>
              </w:rPr>
              <w:t>, много стихотворений и очерков написал о войне</w:t>
            </w:r>
            <w:r w:rsidR="00592DEB">
              <w:rPr>
                <w:rFonts w:ascii="Verdana" w:hAnsi="Verdana"/>
                <w:sz w:val="20"/>
                <w:szCs w:val="20"/>
              </w:rPr>
              <w:t xml:space="preserve">. Долгие годы </w:t>
            </w:r>
            <w:r w:rsidR="009371D8">
              <w:rPr>
                <w:rFonts w:ascii="Verdana" w:hAnsi="Verdana"/>
                <w:sz w:val="20"/>
                <w:szCs w:val="20"/>
              </w:rPr>
              <w:t>он не мог избавиться от к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>опивше</w:t>
            </w:r>
            <w:r w:rsidR="009371D8">
              <w:rPr>
                <w:rFonts w:ascii="Verdana" w:hAnsi="Verdana"/>
                <w:sz w:val="20"/>
                <w:szCs w:val="20"/>
              </w:rPr>
              <w:t>го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 xml:space="preserve">ся </w:t>
            </w:r>
            <w:r w:rsidR="009371D8">
              <w:rPr>
                <w:rFonts w:ascii="Verdana" w:hAnsi="Verdana"/>
                <w:sz w:val="20"/>
                <w:szCs w:val="20"/>
              </w:rPr>
              <w:t>в</w:t>
            </w:r>
            <w:r w:rsidR="00353F4D">
              <w:rPr>
                <w:rFonts w:ascii="Verdana" w:hAnsi="Verdana"/>
                <w:sz w:val="20"/>
                <w:szCs w:val="20"/>
              </w:rPr>
              <w:t> </w:t>
            </w:r>
            <w:r w:rsidR="009371D8">
              <w:rPr>
                <w:rFonts w:ascii="Verdana" w:hAnsi="Verdana"/>
                <w:sz w:val="20"/>
                <w:szCs w:val="20"/>
              </w:rPr>
              <w:t xml:space="preserve">его душе 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>чувств</w:t>
            </w:r>
            <w:r w:rsidR="009371D8">
              <w:rPr>
                <w:rFonts w:ascii="Verdana" w:hAnsi="Verdana"/>
                <w:sz w:val="20"/>
                <w:szCs w:val="20"/>
              </w:rPr>
              <w:t xml:space="preserve">а 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>горькой вины перед погибшими</w:t>
            </w:r>
            <w:r w:rsidR="00692A5D">
              <w:rPr>
                <w:rFonts w:ascii="Verdana" w:hAnsi="Verdana"/>
                <w:sz w:val="20"/>
                <w:szCs w:val="20"/>
              </w:rPr>
              <w:t>. Поэтому тема войны в</w:t>
            </w:r>
            <w:r w:rsidR="008A4C68">
              <w:rPr>
                <w:rFonts w:ascii="Verdana" w:hAnsi="Verdana"/>
                <w:sz w:val="20"/>
                <w:szCs w:val="20"/>
              </w:rPr>
              <w:t>о</w:t>
            </w:r>
            <w:r w:rsidR="00353F4D">
              <w:rPr>
                <w:rFonts w:ascii="Verdana" w:hAnsi="Verdana"/>
                <w:sz w:val="20"/>
                <w:szCs w:val="20"/>
              </w:rPr>
              <w:t> </w:t>
            </w:r>
            <w:r w:rsidR="008A4C68">
              <w:rPr>
                <w:rFonts w:ascii="Verdana" w:hAnsi="Verdana"/>
                <w:sz w:val="20"/>
                <w:szCs w:val="20"/>
              </w:rPr>
              <w:t xml:space="preserve">многих </w:t>
            </w:r>
            <w:r w:rsidR="00692A5D">
              <w:rPr>
                <w:rFonts w:ascii="Verdana" w:hAnsi="Verdana"/>
                <w:sz w:val="20"/>
                <w:szCs w:val="20"/>
              </w:rPr>
              <w:t xml:space="preserve">его произведениях </w:t>
            </w:r>
            <w:r w:rsidR="008A4C68">
              <w:rPr>
                <w:rFonts w:ascii="Verdana" w:hAnsi="Verdana"/>
                <w:sz w:val="20"/>
                <w:szCs w:val="20"/>
              </w:rPr>
              <w:t>соединяется с темой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 xml:space="preserve"> памят</w:t>
            </w:r>
            <w:r w:rsidR="008A4C68">
              <w:rPr>
                <w:rFonts w:ascii="Verdana" w:hAnsi="Verdana"/>
                <w:sz w:val="20"/>
                <w:szCs w:val="20"/>
              </w:rPr>
              <w:t>и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 xml:space="preserve"> о них, благодарност</w:t>
            </w:r>
            <w:r w:rsidR="008A4C68">
              <w:rPr>
                <w:rFonts w:ascii="Verdana" w:hAnsi="Verdana"/>
                <w:sz w:val="20"/>
                <w:szCs w:val="20"/>
              </w:rPr>
              <w:t xml:space="preserve">и 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>им, гордост</w:t>
            </w:r>
            <w:r w:rsidR="008A4C68">
              <w:rPr>
                <w:rFonts w:ascii="Verdana" w:hAnsi="Verdana"/>
                <w:sz w:val="20"/>
                <w:szCs w:val="20"/>
              </w:rPr>
              <w:t>и</w:t>
            </w:r>
            <w:r w:rsidR="00154D7A" w:rsidRPr="00154D7A">
              <w:rPr>
                <w:rFonts w:ascii="Verdana" w:hAnsi="Verdana"/>
                <w:sz w:val="20"/>
                <w:szCs w:val="20"/>
              </w:rPr>
              <w:t xml:space="preserve"> за них</w:t>
            </w:r>
            <w:r w:rsidR="00D651E4">
              <w:rPr>
                <w:rFonts w:ascii="Verdana" w:hAnsi="Verdana"/>
                <w:sz w:val="20"/>
                <w:szCs w:val="20"/>
              </w:rPr>
              <w:t xml:space="preserve"> и вины перед ними</w:t>
            </w:r>
            <w:r w:rsidR="00BA3A04">
              <w:rPr>
                <w:rFonts w:ascii="Verdana" w:hAnsi="Verdana"/>
                <w:sz w:val="20"/>
                <w:szCs w:val="20"/>
              </w:rPr>
              <w:t>:</w:t>
            </w:r>
          </w:p>
          <w:p w14:paraId="7CE946C3" w14:textId="77777777" w:rsidR="00876772" w:rsidRPr="00876772" w:rsidRDefault="00876772" w:rsidP="00876772">
            <w:pPr>
              <w:ind w:firstLine="1728"/>
              <w:jc w:val="both"/>
              <w:rPr>
                <w:rFonts w:ascii="Verdana" w:hAnsi="Verdana"/>
                <w:sz w:val="20"/>
                <w:szCs w:val="20"/>
              </w:rPr>
            </w:pPr>
            <w:r w:rsidRPr="00876772">
              <w:rPr>
                <w:rFonts w:ascii="Verdana" w:hAnsi="Verdana"/>
                <w:sz w:val="20"/>
                <w:szCs w:val="20"/>
              </w:rPr>
              <w:t>Я знаю, никакой моей вины</w:t>
            </w:r>
          </w:p>
          <w:p w14:paraId="1C4CABB1" w14:textId="77777777" w:rsidR="00876772" w:rsidRPr="00876772" w:rsidRDefault="00876772" w:rsidP="00876772">
            <w:pPr>
              <w:ind w:firstLine="1728"/>
              <w:jc w:val="both"/>
              <w:rPr>
                <w:rFonts w:ascii="Verdana" w:hAnsi="Verdana"/>
                <w:sz w:val="20"/>
                <w:szCs w:val="20"/>
              </w:rPr>
            </w:pPr>
            <w:r w:rsidRPr="00876772">
              <w:rPr>
                <w:rFonts w:ascii="Verdana" w:hAnsi="Verdana"/>
                <w:sz w:val="20"/>
                <w:szCs w:val="20"/>
              </w:rPr>
              <w:t>В том, что другие не пришли с войны,</w:t>
            </w:r>
          </w:p>
          <w:p w14:paraId="446371A7" w14:textId="3A1273A8" w:rsidR="00876772" w:rsidRPr="00876772" w:rsidRDefault="00876772" w:rsidP="00876772">
            <w:pPr>
              <w:ind w:firstLine="1728"/>
              <w:jc w:val="both"/>
              <w:rPr>
                <w:rFonts w:ascii="Verdana" w:hAnsi="Verdana"/>
                <w:sz w:val="20"/>
                <w:szCs w:val="20"/>
              </w:rPr>
            </w:pPr>
            <w:r w:rsidRPr="00876772">
              <w:rPr>
                <w:rFonts w:ascii="Verdana" w:hAnsi="Verdana"/>
                <w:sz w:val="20"/>
                <w:szCs w:val="20"/>
              </w:rPr>
              <w:t>В то</w:t>
            </w:r>
            <w:r>
              <w:rPr>
                <w:rFonts w:ascii="Verdana" w:hAnsi="Verdana"/>
                <w:sz w:val="20"/>
                <w:szCs w:val="20"/>
              </w:rPr>
              <w:t>м</w:t>
            </w:r>
            <w:r w:rsidRPr="00876772">
              <w:rPr>
                <w:rFonts w:ascii="Verdana" w:hAnsi="Verdana"/>
                <w:sz w:val="20"/>
                <w:szCs w:val="20"/>
              </w:rPr>
              <w:t xml:space="preserve">, что они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876772">
              <w:rPr>
                <w:rFonts w:ascii="Verdana" w:hAnsi="Verdana"/>
                <w:sz w:val="20"/>
                <w:szCs w:val="20"/>
              </w:rPr>
              <w:t xml:space="preserve"> кто старше, кто моложе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</w:p>
          <w:p w14:paraId="360BF108" w14:textId="77777777" w:rsidR="00876772" w:rsidRPr="00876772" w:rsidRDefault="00876772" w:rsidP="00876772">
            <w:pPr>
              <w:ind w:firstLine="1728"/>
              <w:jc w:val="both"/>
              <w:rPr>
                <w:rFonts w:ascii="Verdana" w:hAnsi="Verdana"/>
                <w:sz w:val="20"/>
                <w:szCs w:val="20"/>
              </w:rPr>
            </w:pPr>
            <w:r w:rsidRPr="00876772">
              <w:rPr>
                <w:rFonts w:ascii="Verdana" w:hAnsi="Verdana"/>
                <w:sz w:val="20"/>
                <w:szCs w:val="20"/>
              </w:rPr>
              <w:t>Остались там, и не о том же речь,</w:t>
            </w:r>
          </w:p>
          <w:p w14:paraId="032A7FD3" w14:textId="19DE78AA" w:rsidR="00876772" w:rsidRPr="00876772" w:rsidRDefault="00876772" w:rsidP="00876772">
            <w:pPr>
              <w:ind w:firstLine="1728"/>
              <w:jc w:val="both"/>
              <w:rPr>
                <w:rFonts w:ascii="Verdana" w:hAnsi="Verdana"/>
                <w:sz w:val="20"/>
                <w:szCs w:val="20"/>
              </w:rPr>
            </w:pPr>
            <w:r w:rsidRPr="00876772">
              <w:rPr>
                <w:rFonts w:ascii="Verdana" w:hAnsi="Verdana"/>
                <w:sz w:val="20"/>
                <w:szCs w:val="20"/>
              </w:rPr>
              <w:t>Что я их мог, но не сумел сберечь,</w:t>
            </w:r>
            <w:r>
              <w:rPr>
                <w:rFonts w:ascii="Verdana" w:hAnsi="Verdana"/>
                <w:sz w:val="20"/>
                <w:szCs w:val="20"/>
              </w:rPr>
              <w:t xml:space="preserve"> –</w:t>
            </w:r>
          </w:p>
          <w:p w14:paraId="592E83FB" w14:textId="73EAAB7D" w:rsidR="00BA3A04" w:rsidRDefault="00876772" w:rsidP="00876772">
            <w:pPr>
              <w:ind w:firstLine="1728"/>
              <w:jc w:val="both"/>
              <w:rPr>
                <w:rFonts w:ascii="Verdana" w:hAnsi="Verdana"/>
                <w:sz w:val="20"/>
                <w:szCs w:val="20"/>
              </w:rPr>
            </w:pPr>
            <w:r w:rsidRPr="00876772">
              <w:rPr>
                <w:rFonts w:ascii="Verdana" w:hAnsi="Verdana"/>
                <w:sz w:val="20"/>
                <w:szCs w:val="20"/>
              </w:rPr>
              <w:t>Речь не о том, но вс</w:t>
            </w:r>
            <w:r>
              <w:rPr>
                <w:rFonts w:ascii="Verdana" w:hAnsi="Verdana"/>
                <w:sz w:val="20"/>
                <w:szCs w:val="20"/>
              </w:rPr>
              <w:t>ё</w:t>
            </w:r>
            <w:r w:rsidRPr="00876772">
              <w:rPr>
                <w:rFonts w:ascii="Verdana" w:hAnsi="Verdana"/>
                <w:sz w:val="20"/>
                <w:szCs w:val="20"/>
              </w:rPr>
              <w:t xml:space="preserve"> же, вс</w:t>
            </w:r>
            <w:r>
              <w:rPr>
                <w:rFonts w:ascii="Verdana" w:hAnsi="Verdana"/>
                <w:sz w:val="20"/>
                <w:szCs w:val="20"/>
              </w:rPr>
              <w:t>ё</w:t>
            </w:r>
            <w:r w:rsidRPr="00876772">
              <w:rPr>
                <w:rFonts w:ascii="Verdana" w:hAnsi="Verdana"/>
                <w:sz w:val="20"/>
                <w:szCs w:val="20"/>
              </w:rPr>
              <w:t xml:space="preserve"> же, вс</w:t>
            </w:r>
            <w:r>
              <w:rPr>
                <w:rFonts w:ascii="Verdana" w:hAnsi="Verdana"/>
                <w:sz w:val="20"/>
                <w:szCs w:val="20"/>
              </w:rPr>
              <w:t>ё</w:t>
            </w:r>
            <w:r w:rsidRPr="00876772">
              <w:rPr>
                <w:rFonts w:ascii="Verdana" w:hAnsi="Verdana"/>
                <w:sz w:val="20"/>
                <w:szCs w:val="20"/>
              </w:rPr>
              <w:t xml:space="preserve"> же</w:t>
            </w:r>
            <w:r w:rsidR="00AB58B7">
              <w:rPr>
                <w:rFonts w:ascii="Verdana" w:hAnsi="Verdana"/>
                <w:sz w:val="20"/>
                <w:szCs w:val="20"/>
              </w:rPr>
              <w:t>…</w:t>
            </w:r>
          </w:p>
          <w:p w14:paraId="3B68F423" w14:textId="007A126A" w:rsidR="00CB7EDC" w:rsidRDefault="00CB7EDC" w:rsidP="00D1159A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Стихотворение построено</w:t>
            </w:r>
            <w:r w:rsidR="002176A6">
              <w:rPr>
                <w:rFonts w:ascii="Verdana" w:hAnsi="Verdana"/>
                <w:sz w:val="20"/>
                <w:szCs w:val="20"/>
              </w:rPr>
              <w:t xml:space="preserve"> как внутренний диалог </w:t>
            </w:r>
            <w:r w:rsidR="00D44A01">
              <w:rPr>
                <w:rFonts w:ascii="Verdana" w:hAnsi="Verdana"/>
                <w:sz w:val="20"/>
                <w:szCs w:val="20"/>
              </w:rPr>
              <w:t xml:space="preserve">лирического героя </w:t>
            </w:r>
            <w:r w:rsidR="002176A6">
              <w:rPr>
                <w:rFonts w:ascii="Verdana" w:hAnsi="Verdana"/>
                <w:sz w:val="20"/>
                <w:szCs w:val="20"/>
              </w:rPr>
              <w:t xml:space="preserve">с самим собой </w:t>
            </w:r>
            <w:r w:rsidR="000F7C3C">
              <w:rPr>
                <w:rFonts w:ascii="Verdana" w:hAnsi="Verdana"/>
                <w:sz w:val="20"/>
                <w:szCs w:val="20"/>
              </w:rPr>
              <w:t xml:space="preserve">или с </w:t>
            </w:r>
            <w:r w:rsidR="00D1159A">
              <w:rPr>
                <w:rFonts w:ascii="Verdana" w:hAnsi="Verdana"/>
                <w:sz w:val="20"/>
                <w:szCs w:val="20"/>
              </w:rPr>
              <w:t xml:space="preserve">воображаемым </w:t>
            </w:r>
            <w:r w:rsidR="000F7C3C">
              <w:rPr>
                <w:rFonts w:ascii="Verdana" w:hAnsi="Verdana"/>
                <w:sz w:val="20"/>
                <w:szCs w:val="20"/>
              </w:rPr>
              <w:t xml:space="preserve">собеседником. </w:t>
            </w:r>
            <w:r w:rsidR="000C19DC">
              <w:rPr>
                <w:rFonts w:ascii="Verdana" w:hAnsi="Verdana"/>
                <w:sz w:val="20"/>
                <w:szCs w:val="20"/>
              </w:rPr>
              <w:t>Поэтому н</w:t>
            </w:r>
            <w:r w:rsidR="00642DB0">
              <w:rPr>
                <w:rFonts w:ascii="Verdana" w:hAnsi="Verdana"/>
                <w:sz w:val="20"/>
                <w:szCs w:val="20"/>
              </w:rPr>
              <w:t>ач</w:t>
            </w:r>
            <w:r w:rsidR="006B4CF0">
              <w:rPr>
                <w:rFonts w:ascii="Verdana" w:hAnsi="Verdana"/>
                <w:sz w:val="20"/>
                <w:szCs w:val="20"/>
              </w:rPr>
              <w:t>а</w:t>
            </w:r>
            <w:r w:rsidR="00D24ECD">
              <w:rPr>
                <w:rFonts w:ascii="Verdana" w:hAnsi="Verdana"/>
                <w:sz w:val="20"/>
                <w:szCs w:val="20"/>
              </w:rPr>
              <w:t xml:space="preserve">льное «я знаю» </w:t>
            </w:r>
            <w:r w:rsidR="000C19DC">
              <w:rPr>
                <w:rFonts w:ascii="Verdana" w:hAnsi="Verdana"/>
                <w:sz w:val="20"/>
                <w:szCs w:val="20"/>
              </w:rPr>
              <w:t>напоминает</w:t>
            </w:r>
            <w:r w:rsidR="00D24ECD">
              <w:rPr>
                <w:rFonts w:ascii="Verdana" w:hAnsi="Verdana"/>
                <w:sz w:val="20"/>
                <w:szCs w:val="20"/>
              </w:rPr>
              <w:t xml:space="preserve"> ответ на чьи-то рациональные доводы</w:t>
            </w:r>
            <w:r w:rsidR="0070756B">
              <w:rPr>
                <w:rFonts w:ascii="Verdana" w:hAnsi="Verdana"/>
                <w:sz w:val="20"/>
                <w:szCs w:val="20"/>
              </w:rPr>
              <w:t xml:space="preserve"> о</w:t>
            </w:r>
            <w:r w:rsidR="002126CC">
              <w:rPr>
                <w:rFonts w:ascii="Verdana" w:hAnsi="Verdana"/>
                <w:sz w:val="20"/>
                <w:szCs w:val="20"/>
              </w:rPr>
              <w:t xml:space="preserve"> том, что </w:t>
            </w:r>
            <w:r w:rsidR="00D44A01">
              <w:rPr>
                <w:rFonts w:ascii="Verdana" w:hAnsi="Verdana"/>
                <w:sz w:val="20"/>
                <w:szCs w:val="20"/>
              </w:rPr>
              <w:t>не</w:t>
            </w:r>
            <w:r w:rsidR="0070756B">
              <w:rPr>
                <w:rFonts w:ascii="Verdana" w:hAnsi="Verdana"/>
                <w:sz w:val="20"/>
                <w:szCs w:val="20"/>
              </w:rPr>
              <w:t>т</w:t>
            </w:r>
            <w:r w:rsidR="00D44A01">
              <w:rPr>
                <w:rFonts w:ascii="Verdana" w:hAnsi="Verdana"/>
                <w:sz w:val="20"/>
                <w:szCs w:val="20"/>
              </w:rPr>
              <w:t xml:space="preserve"> на нём вин</w:t>
            </w:r>
            <w:r w:rsidR="00E91F80">
              <w:rPr>
                <w:rFonts w:ascii="Verdana" w:hAnsi="Verdana"/>
                <w:sz w:val="20"/>
                <w:szCs w:val="20"/>
              </w:rPr>
              <w:t>ы</w:t>
            </w:r>
            <w:r w:rsidR="00D44A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D2C36">
              <w:rPr>
                <w:rFonts w:ascii="Verdana" w:hAnsi="Verdana"/>
                <w:sz w:val="20"/>
                <w:szCs w:val="20"/>
              </w:rPr>
              <w:t>в</w:t>
            </w:r>
            <w:r w:rsidR="000C19DC">
              <w:rPr>
                <w:rFonts w:ascii="Verdana" w:hAnsi="Verdana"/>
                <w:sz w:val="20"/>
                <w:szCs w:val="20"/>
              </w:rPr>
              <w:t> </w:t>
            </w:r>
            <w:r w:rsidR="008D2C36">
              <w:rPr>
                <w:rFonts w:ascii="Verdana" w:hAnsi="Verdana"/>
                <w:sz w:val="20"/>
                <w:szCs w:val="20"/>
              </w:rPr>
              <w:t>смерти</w:t>
            </w:r>
            <w:r w:rsidR="00F15AEC">
              <w:rPr>
                <w:rFonts w:ascii="Verdana" w:hAnsi="Verdana"/>
                <w:sz w:val="20"/>
                <w:szCs w:val="20"/>
              </w:rPr>
              <w:t xml:space="preserve"> товарищей</w:t>
            </w:r>
            <w:r w:rsidR="00E91F80">
              <w:rPr>
                <w:rFonts w:ascii="Verdana" w:hAnsi="Verdana"/>
                <w:sz w:val="20"/>
                <w:szCs w:val="20"/>
              </w:rPr>
              <w:t>. Судьба распорядилась так, что</w:t>
            </w:r>
            <w:r w:rsidR="002126CC">
              <w:rPr>
                <w:rFonts w:ascii="Verdana" w:hAnsi="Verdana"/>
                <w:sz w:val="20"/>
                <w:szCs w:val="20"/>
              </w:rPr>
              <w:t xml:space="preserve"> пощадила его</w:t>
            </w:r>
            <w:r w:rsidR="006E161A">
              <w:rPr>
                <w:rFonts w:ascii="Verdana" w:hAnsi="Verdana"/>
                <w:sz w:val="20"/>
                <w:szCs w:val="20"/>
              </w:rPr>
              <w:t>, а не других</w:t>
            </w:r>
            <w:r w:rsidR="005B35D1">
              <w:rPr>
                <w:rFonts w:ascii="Verdana" w:hAnsi="Verdana"/>
                <w:sz w:val="20"/>
                <w:szCs w:val="20"/>
              </w:rPr>
              <w:t xml:space="preserve">… </w:t>
            </w:r>
            <w:r w:rsidR="000C19DC">
              <w:rPr>
                <w:rFonts w:ascii="Verdana" w:hAnsi="Verdana"/>
                <w:sz w:val="20"/>
                <w:szCs w:val="20"/>
              </w:rPr>
              <w:t>Да и</w:t>
            </w:r>
            <w:r w:rsidR="005B35D1">
              <w:rPr>
                <w:rFonts w:ascii="Verdana" w:hAnsi="Verdana"/>
                <w:sz w:val="20"/>
                <w:szCs w:val="20"/>
              </w:rPr>
              <w:t xml:space="preserve"> не мог они их спасти и уберечь – тех</w:t>
            </w:r>
            <w:r w:rsidR="00DD67CF">
              <w:rPr>
                <w:rFonts w:ascii="Verdana" w:hAnsi="Verdana"/>
                <w:sz w:val="20"/>
                <w:szCs w:val="20"/>
              </w:rPr>
              <w:t xml:space="preserve"> многих</w:t>
            </w:r>
            <w:r w:rsidR="005B35D1">
              <w:rPr>
                <w:rFonts w:ascii="Verdana" w:hAnsi="Verdana"/>
                <w:sz w:val="20"/>
                <w:szCs w:val="20"/>
              </w:rPr>
              <w:t xml:space="preserve">, с кем и знаком-то не был. </w:t>
            </w:r>
            <w:r w:rsidR="00C03981">
              <w:rPr>
                <w:rFonts w:ascii="Verdana" w:hAnsi="Verdana"/>
                <w:sz w:val="20"/>
                <w:szCs w:val="20"/>
              </w:rPr>
              <w:t>Всё это известно</w:t>
            </w:r>
            <w:r w:rsidR="007117D7">
              <w:rPr>
                <w:rFonts w:ascii="Verdana" w:hAnsi="Verdana"/>
                <w:sz w:val="20"/>
                <w:szCs w:val="20"/>
              </w:rPr>
              <w:t xml:space="preserve">, понятно. Но… </w:t>
            </w:r>
            <w:r w:rsidR="00472F77">
              <w:rPr>
                <w:rFonts w:ascii="Verdana" w:hAnsi="Verdana"/>
                <w:sz w:val="20"/>
                <w:szCs w:val="20"/>
              </w:rPr>
              <w:t>Кроме голоса рассудка</w:t>
            </w:r>
            <w:r w:rsidR="002058DB">
              <w:rPr>
                <w:rFonts w:ascii="Verdana" w:hAnsi="Verdana"/>
                <w:sz w:val="20"/>
                <w:szCs w:val="20"/>
              </w:rPr>
              <w:t>,</w:t>
            </w:r>
            <w:r w:rsidR="00472F77">
              <w:rPr>
                <w:rFonts w:ascii="Verdana" w:hAnsi="Verdana"/>
                <w:sz w:val="20"/>
                <w:szCs w:val="20"/>
              </w:rPr>
              <w:t xml:space="preserve"> есть и другой голос</w:t>
            </w:r>
            <w:r w:rsidR="00DD67CF">
              <w:rPr>
                <w:rFonts w:ascii="Verdana" w:hAnsi="Verdana"/>
                <w:sz w:val="20"/>
                <w:szCs w:val="20"/>
              </w:rPr>
              <w:t xml:space="preserve"> в душе героя</w:t>
            </w:r>
            <w:r w:rsidR="00472F77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5328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F77">
              <w:rPr>
                <w:rFonts w:ascii="Verdana" w:hAnsi="Verdana"/>
                <w:sz w:val="20"/>
                <w:szCs w:val="20"/>
              </w:rPr>
              <w:t xml:space="preserve">голос </w:t>
            </w:r>
            <w:r w:rsidR="00532897">
              <w:rPr>
                <w:rFonts w:ascii="Verdana" w:hAnsi="Verdana"/>
                <w:sz w:val="20"/>
                <w:szCs w:val="20"/>
              </w:rPr>
              <w:t xml:space="preserve">его </w:t>
            </w:r>
            <w:r w:rsidR="00472F77">
              <w:rPr>
                <w:rFonts w:ascii="Verdana" w:hAnsi="Verdana"/>
                <w:sz w:val="20"/>
                <w:szCs w:val="20"/>
              </w:rPr>
              <w:t>совес</w:t>
            </w:r>
            <w:r w:rsidR="002058DB">
              <w:rPr>
                <w:rFonts w:ascii="Verdana" w:hAnsi="Verdana"/>
                <w:sz w:val="20"/>
                <w:szCs w:val="20"/>
              </w:rPr>
              <w:t>ти. И вот это трижды звучащее в концовке стихотворения «</w:t>
            </w:r>
            <w:r w:rsidR="002058DB" w:rsidRPr="002058DB">
              <w:rPr>
                <w:rFonts w:ascii="Verdana" w:hAnsi="Verdana"/>
                <w:sz w:val="20"/>
                <w:szCs w:val="20"/>
              </w:rPr>
              <w:t>всё же, всё же, всё же</w:t>
            </w:r>
            <w:r w:rsidR="00AB58B7">
              <w:rPr>
                <w:rFonts w:ascii="Verdana" w:hAnsi="Verdana"/>
                <w:sz w:val="20"/>
                <w:szCs w:val="20"/>
              </w:rPr>
              <w:t>…</w:t>
            </w:r>
            <w:r w:rsidR="002058DB">
              <w:rPr>
                <w:rFonts w:ascii="Verdana" w:hAnsi="Verdana"/>
                <w:sz w:val="20"/>
                <w:szCs w:val="20"/>
              </w:rPr>
              <w:t>»</w:t>
            </w:r>
            <w:r w:rsidR="00532897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2058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32897">
              <w:rPr>
                <w:rFonts w:ascii="Verdana" w:hAnsi="Verdana"/>
                <w:sz w:val="20"/>
                <w:szCs w:val="20"/>
              </w:rPr>
              <w:t>как раз о ней.</w:t>
            </w:r>
          </w:p>
          <w:p w14:paraId="1E60469C" w14:textId="02E38632" w:rsidR="00E730FC" w:rsidRPr="00E730FC" w:rsidRDefault="00BD5E97" w:rsidP="00685DC3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Самые тяжёлые воспоминания о войне, по признанию поэта, были связаны</w:t>
            </w:r>
            <w:r w:rsidR="007E504F">
              <w:rPr>
                <w:rFonts w:ascii="Verdana" w:hAnsi="Verdana"/>
                <w:sz w:val="20"/>
                <w:szCs w:val="20"/>
              </w:rPr>
              <w:t xml:space="preserve"> с </w:t>
            </w:r>
            <w:r w:rsidR="007D4155">
              <w:rPr>
                <w:rFonts w:ascii="Verdana" w:hAnsi="Verdana"/>
                <w:sz w:val="20"/>
                <w:szCs w:val="20"/>
              </w:rPr>
              <w:t xml:space="preserve">тяжелейшей и кровопролитной </w:t>
            </w:r>
            <w:r w:rsidR="007E504F">
              <w:rPr>
                <w:rFonts w:ascii="Verdana" w:hAnsi="Verdana"/>
                <w:sz w:val="20"/>
                <w:szCs w:val="20"/>
              </w:rPr>
              <w:t>Ржевской битвой</w:t>
            </w:r>
            <w:r w:rsidR="00685DC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>– одн</w:t>
            </w:r>
            <w:r w:rsidR="00685DC3">
              <w:rPr>
                <w:rFonts w:ascii="Verdana" w:hAnsi="Verdana"/>
                <w:sz w:val="20"/>
                <w:szCs w:val="20"/>
              </w:rPr>
              <w:t>ой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 из </w:t>
            </w:r>
            <w:r w:rsidR="00685DC3">
              <w:rPr>
                <w:rFonts w:ascii="Verdana" w:hAnsi="Verdana"/>
                <w:sz w:val="20"/>
                <w:szCs w:val="20"/>
              </w:rPr>
              <w:t xml:space="preserve">наиболее 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трагических и неоправданно замалчиваемых страниц истории Великой Отечественной войны. Ей посвящено стихотворение А.Т. Твардовского «Я убит подо Ржевом…». </w:t>
            </w:r>
            <w:r w:rsidR="00685DC3">
              <w:rPr>
                <w:rFonts w:ascii="Verdana" w:hAnsi="Verdana"/>
                <w:sz w:val="20"/>
                <w:szCs w:val="20"/>
              </w:rPr>
              <w:t>Стихотворение построено как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 монолог погибшего солдата, </w:t>
            </w:r>
            <w:r w:rsidR="00685DC3">
              <w:rPr>
                <w:rFonts w:ascii="Verdana" w:hAnsi="Verdana"/>
                <w:sz w:val="20"/>
                <w:szCs w:val="20"/>
              </w:rPr>
              <w:t>как его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 рассказ о собственной смерти, </w:t>
            </w:r>
            <w:r w:rsidR="00FE0068">
              <w:rPr>
                <w:rFonts w:ascii="Verdana" w:hAnsi="Verdana"/>
                <w:sz w:val="20"/>
                <w:szCs w:val="20"/>
              </w:rPr>
              <w:t>как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 разговор с </w:t>
            </w:r>
            <w:r w:rsidR="00FE0068">
              <w:rPr>
                <w:rFonts w:ascii="Verdana" w:hAnsi="Verdana"/>
                <w:sz w:val="20"/>
                <w:szCs w:val="20"/>
              </w:rPr>
              <w:t>теми, кто остался жив,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881FCC">
              <w:rPr>
                <w:rFonts w:ascii="Verdana" w:hAnsi="Verdana"/>
                <w:sz w:val="20"/>
                <w:szCs w:val="20"/>
              </w:rPr>
              <w:t xml:space="preserve">как </w:t>
            </w:r>
            <w:r w:rsidR="00E730FC" w:rsidRPr="00E730FC">
              <w:rPr>
                <w:rFonts w:ascii="Verdana" w:hAnsi="Verdana"/>
                <w:sz w:val="20"/>
                <w:szCs w:val="20"/>
              </w:rPr>
              <w:t xml:space="preserve">напутствие, завещание будущим поколениям. </w:t>
            </w:r>
          </w:p>
          <w:p w14:paraId="6E818524" w14:textId="595687D9" w:rsidR="00E730FC" w:rsidRPr="00E730FC" w:rsidRDefault="00E730FC" w:rsidP="00E730FC">
            <w:pPr>
              <w:rPr>
                <w:rFonts w:ascii="Verdana" w:hAnsi="Verdana"/>
                <w:sz w:val="20"/>
                <w:szCs w:val="20"/>
              </w:rPr>
            </w:pPr>
            <w:r w:rsidRPr="00E730FC">
              <w:rPr>
                <w:rFonts w:ascii="Verdana" w:hAnsi="Verdana"/>
                <w:sz w:val="20"/>
                <w:szCs w:val="20"/>
              </w:rPr>
              <w:t xml:space="preserve">  Смерть безымянного героя страшна: он стал жертвой авиационного налёта</w:t>
            </w:r>
            <w:r w:rsidR="00881FCC">
              <w:rPr>
                <w:rFonts w:ascii="Verdana" w:hAnsi="Verdana"/>
                <w:sz w:val="20"/>
                <w:szCs w:val="20"/>
              </w:rPr>
              <w:t>,</w:t>
            </w:r>
            <w:r w:rsidRPr="00E730FC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8264AE">
              <w:rPr>
                <w:rFonts w:ascii="Verdana" w:hAnsi="Verdana"/>
                <w:sz w:val="20"/>
                <w:szCs w:val="20"/>
              </w:rPr>
              <w:t xml:space="preserve">теперь </w:t>
            </w:r>
            <w:r w:rsidRPr="00E730FC">
              <w:rPr>
                <w:rFonts w:ascii="Verdana" w:hAnsi="Verdana"/>
                <w:sz w:val="20"/>
                <w:szCs w:val="20"/>
              </w:rPr>
              <w:t>никто не найдёт и не захоронит его тело:</w:t>
            </w:r>
          </w:p>
          <w:p w14:paraId="2B6DBEC5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Я убит подо Ржевом,</w:t>
            </w:r>
          </w:p>
          <w:p w14:paraId="2C3C59DF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В безымянном болоте,</w:t>
            </w:r>
          </w:p>
          <w:p w14:paraId="22508360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В пятой роте,</w:t>
            </w:r>
          </w:p>
          <w:p w14:paraId="05CCB8AB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На левом,</w:t>
            </w:r>
          </w:p>
          <w:p w14:paraId="19D533D7" w14:textId="1FA3FA6C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При жестоком налёте</w:t>
            </w:r>
            <w:r w:rsidR="00AB58B7">
              <w:rPr>
                <w:rFonts w:ascii="Verdana" w:hAnsi="Verdana"/>
                <w:sz w:val="20"/>
                <w:szCs w:val="20"/>
              </w:rPr>
              <w:t>…</w:t>
            </w:r>
            <w:r w:rsidRPr="006B2D3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3329008" w14:textId="0F750772" w:rsidR="006B2D39" w:rsidRPr="006B2D39" w:rsidRDefault="008264AE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8264AE">
              <w:rPr>
                <w:rFonts w:ascii="Verdana" w:hAnsi="Verdana"/>
                <w:sz w:val="20"/>
                <w:szCs w:val="20"/>
              </w:rPr>
              <w:lastRenderedPageBreak/>
              <w:t>…</w:t>
            </w:r>
            <w:r w:rsidR="006B2D39" w:rsidRPr="006B2D39">
              <w:rPr>
                <w:rFonts w:ascii="Verdana" w:hAnsi="Verdana"/>
                <w:sz w:val="20"/>
                <w:szCs w:val="20"/>
              </w:rPr>
              <w:t>И во всём этом мире</w:t>
            </w:r>
          </w:p>
          <w:p w14:paraId="65CC3CF9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До конца его дней ‒</w:t>
            </w:r>
          </w:p>
          <w:p w14:paraId="674C13E4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Ни петлички,</w:t>
            </w:r>
          </w:p>
          <w:p w14:paraId="6CA40032" w14:textId="77777777" w:rsidR="006B2D39" w:rsidRPr="006B2D39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Ни лычки</w:t>
            </w:r>
          </w:p>
          <w:p w14:paraId="6AA86D5B" w14:textId="77777777" w:rsidR="006B2D39" w:rsidRPr="008264AE" w:rsidRDefault="006B2D39" w:rsidP="008264AE">
            <w:pPr>
              <w:ind w:left="2862"/>
              <w:rPr>
                <w:rFonts w:ascii="Verdana" w:hAnsi="Verdana"/>
                <w:sz w:val="20"/>
                <w:szCs w:val="20"/>
              </w:rPr>
            </w:pPr>
            <w:r w:rsidRPr="006B2D39">
              <w:rPr>
                <w:rFonts w:ascii="Verdana" w:hAnsi="Verdana"/>
                <w:sz w:val="20"/>
                <w:szCs w:val="20"/>
              </w:rPr>
              <w:t>С гимнастёрки моей.</w:t>
            </w:r>
          </w:p>
          <w:p w14:paraId="73F1CAEB" w14:textId="77777777" w:rsidR="008264AE" w:rsidRDefault="004757E7" w:rsidP="008264AE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Однако душа неизвестного солдата волнуется не о том, что ему не воздадут почести после смерти. Герою важнее другое: он печалится о том, удалось ли тем, кто остался жив, сдержать наступление врага, не напрасной ли была его собственная жертва и гибель его товарищей: «Я убит и не знаю ‒ / Наш ли Ржев наконец? / Удержались ли наши / Там,</w:t>
            </w:r>
            <w:r w:rsidR="008264A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4D7A">
              <w:rPr>
                <w:rFonts w:ascii="Verdana" w:hAnsi="Verdana"/>
                <w:sz w:val="20"/>
                <w:szCs w:val="20"/>
              </w:rPr>
              <w:t xml:space="preserve">на Среднем Дону?»  </w:t>
            </w:r>
          </w:p>
          <w:p w14:paraId="400CC069" w14:textId="3E343569" w:rsidR="00E730FC" w:rsidRPr="00154D7A" w:rsidRDefault="004757E7" w:rsidP="008264AE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Заключительные строки стихотворения содержат призыв к будущим поколениям, в котором выражены чаяния всего народа:</w:t>
            </w:r>
          </w:p>
          <w:p w14:paraId="06154CC9" w14:textId="77777777" w:rsidR="00A43943" w:rsidRPr="00154D7A" w:rsidRDefault="00A43943" w:rsidP="008264AE">
            <w:pPr>
              <w:ind w:left="2437" w:firstLine="310"/>
              <w:jc w:val="both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Завещаю в той жизни</w:t>
            </w:r>
          </w:p>
          <w:p w14:paraId="7A2F6D5E" w14:textId="77777777" w:rsidR="00A43943" w:rsidRPr="00154D7A" w:rsidRDefault="00A43943" w:rsidP="008264AE">
            <w:pPr>
              <w:ind w:left="2437" w:firstLine="310"/>
              <w:jc w:val="both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Вам счастливыми быть</w:t>
            </w:r>
          </w:p>
          <w:p w14:paraId="0883B1C1" w14:textId="77777777" w:rsidR="00A43943" w:rsidRPr="00154D7A" w:rsidRDefault="00A43943" w:rsidP="008264AE">
            <w:pPr>
              <w:ind w:left="2437" w:firstLine="310"/>
              <w:jc w:val="both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И родимой отчизне</w:t>
            </w:r>
          </w:p>
          <w:p w14:paraId="3F46DD4E" w14:textId="43EAA155" w:rsidR="00A43943" w:rsidRPr="00154D7A" w:rsidRDefault="00A43943" w:rsidP="008264AE">
            <w:pPr>
              <w:ind w:left="2437" w:firstLine="310"/>
              <w:jc w:val="both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С честью дальше служить</w:t>
            </w:r>
            <w:r w:rsidR="008264AE">
              <w:rPr>
                <w:rFonts w:ascii="Verdana" w:hAnsi="Verdana"/>
                <w:sz w:val="20"/>
                <w:szCs w:val="20"/>
              </w:rPr>
              <w:t>…</w:t>
            </w:r>
          </w:p>
          <w:p w14:paraId="78BC68BC" w14:textId="33080791" w:rsidR="00A43943" w:rsidRPr="00154D7A" w:rsidRDefault="008264AE" w:rsidP="008264AE">
            <w:pPr>
              <w:ind w:left="2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A43943" w:rsidRPr="00154D7A">
              <w:rPr>
                <w:rFonts w:ascii="Verdana" w:hAnsi="Verdana"/>
                <w:sz w:val="20"/>
                <w:szCs w:val="20"/>
              </w:rPr>
              <w:t>И беречь её свято,</w:t>
            </w:r>
          </w:p>
          <w:p w14:paraId="6F0AE92F" w14:textId="77777777" w:rsidR="00A43943" w:rsidRPr="00154D7A" w:rsidRDefault="00A43943" w:rsidP="008264AE">
            <w:pPr>
              <w:ind w:left="2720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Братья, – счастье своё, ‒</w:t>
            </w:r>
          </w:p>
          <w:p w14:paraId="10A097B4" w14:textId="77777777" w:rsidR="00A43943" w:rsidRPr="00154D7A" w:rsidRDefault="00A43943" w:rsidP="008264AE">
            <w:pPr>
              <w:ind w:left="2720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В память воина-брата,</w:t>
            </w:r>
          </w:p>
          <w:p w14:paraId="6E1CD29D" w14:textId="77777777" w:rsidR="00A43943" w:rsidRDefault="00A43943" w:rsidP="008264AE">
            <w:pPr>
              <w:ind w:left="2720"/>
              <w:rPr>
                <w:rFonts w:ascii="Verdana" w:hAnsi="Verdana"/>
                <w:sz w:val="20"/>
                <w:szCs w:val="20"/>
              </w:rPr>
            </w:pPr>
            <w:r w:rsidRPr="00154D7A">
              <w:rPr>
                <w:rFonts w:ascii="Verdana" w:hAnsi="Verdana"/>
                <w:sz w:val="20"/>
                <w:szCs w:val="20"/>
              </w:rPr>
              <w:t>Что погиб за неё.</w:t>
            </w:r>
          </w:p>
          <w:p w14:paraId="1EC953E3" w14:textId="77777777" w:rsidR="00263AA3" w:rsidRDefault="000904B9" w:rsidP="00263AA3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Ещё одно пронзительное стихотворение поэта </w:t>
            </w:r>
            <w:r w:rsidR="00263AA3">
              <w:rPr>
                <w:rFonts w:ascii="Verdana" w:hAnsi="Verdana"/>
                <w:sz w:val="20"/>
                <w:szCs w:val="20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</w:rPr>
              <w:t xml:space="preserve">о </w:t>
            </w:r>
            <w:r w:rsidR="006D3FA2">
              <w:rPr>
                <w:rFonts w:ascii="Verdana" w:hAnsi="Verdana"/>
                <w:sz w:val="20"/>
                <w:szCs w:val="20"/>
              </w:rPr>
              <w:t xml:space="preserve">значении </w:t>
            </w:r>
            <w:r w:rsidR="00263AA3">
              <w:rPr>
                <w:rFonts w:ascii="Verdana" w:hAnsi="Verdana"/>
                <w:sz w:val="20"/>
                <w:szCs w:val="20"/>
              </w:rPr>
              <w:t xml:space="preserve">народной </w:t>
            </w:r>
            <w:r w:rsidR="006D3FA2">
              <w:rPr>
                <w:rFonts w:ascii="Verdana" w:hAnsi="Verdana"/>
                <w:sz w:val="20"/>
                <w:szCs w:val="20"/>
              </w:rPr>
              <w:t xml:space="preserve">памяти о войне, </w:t>
            </w:r>
            <w:r w:rsidR="00263AA3">
              <w:rPr>
                <w:rFonts w:ascii="Verdana" w:hAnsi="Verdana"/>
                <w:sz w:val="20"/>
                <w:szCs w:val="20"/>
              </w:rPr>
              <w:t xml:space="preserve">о </w:t>
            </w:r>
            <w:r w:rsidR="006D3FA2">
              <w:rPr>
                <w:rFonts w:ascii="Verdana" w:hAnsi="Verdana"/>
                <w:sz w:val="20"/>
                <w:szCs w:val="20"/>
              </w:rPr>
              <w:t xml:space="preserve">её героях и жертвах, о подвиге народа – «Есть имена и есть такие даты…». Оно </w:t>
            </w:r>
            <w:r w:rsidR="00E94837">
              <w:rPr>
                <w:rFonts w:ascii="Verdana" w:hAnsi="Verdana"/>
                <w:sz w:val="20"/>
                <w:szCs w:val="20"/>
              </w:rPr>
              <w:t>было написано через двадцать лет после окончания войны и обращено</w:t>
            </w:r>
            <w:r w:rsidR="00263AA3">
              <w:rPr>
                <w:rFonts w:ascii="Verdana" w:hAnsi="Verdana"/>
                <w:sz w:val="20"/>
                <w:szCs w:val="20"/>
              </w:rPr>
              <w:t xml:space="preserve"> прежде всего </w:t>
            </w:r>
            <w:r w:rsidR="00E9483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263AA3">
              <w:rPr>
                <w:rFonts w:ascii="Verdana" w:hAnsi="Verdana"/>
                <w:sz w:val="20"/>
                <w:szCs w:val="20"/>
              </w:rPr>
              <w:t xml:space="preserve">поколению, не знавшему войны: </w:t>
            </w:r>
          </w:p>
          <w:p w14:paraId="3C44D318" w14:textId="5D15634A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 xml:space="preserve">Есть имена и есть такие даты,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</w:p>
          <w:p w14:paraId="37630A46" w14:textId="77777777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>Они нетленной сущности полны.</w:t>
            </w:r>
          </w:p>
          <w:p w14:paraId="6D8DEF00" w14:textId="4119AAD0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 xml:space="preserve">Мы в буднях перед ними виноваты,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</w:p>
          <w:p w14:paraId="7916CF74" w14:textId="77777777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>Не замолить по праздникам вины.</w:t>
            </w:r>
          </w:p>
          <w:p w14:paraId="7B218A1A" w14:textId="77777777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>И славословья музыкою громкой</w:t>
            </w:r>
          </w:p>
          <w:p w14:paraId="50BBF61D" w14:textId="77777777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>Не заглушить их памяти святой.</w:t>
            </w:r>
          </w:p>
          <w:p w14:paraId="55DD9B50" w14:textId="77777777" w:rsidR="00263AA3" w:rsidRPr="00263AA3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>И в наших будут жить они потомках,</w:t>
            </w:r>
          </w:p>
          <w:p w14:paraId="77E247F2" w14:textId="319C31AB" w:rsidR="000904B9" w:rsidRDefault="00263AA3" w:rsidP="00263AA3">
            <w:pPr>
              <w:ind w:firstLine="2720"/>
              <w:jc w:val="both"/>
              <w:rPr>
                <w:rFonts w:ascii="Verdana" w:hAnsi="Verdana"/>
                <w:sz w:val="20"/>
                <w:szCs w:val="20"/>
              </w:rPr>
            </w:pPr>
            <w:r w:rsidRPr="00263AA3">
              <w:rPr>
                <w:rFonts w:ascii="Verdana" w:hAnsi="Verdana"/>
                <w:sz w:val="20"/>
                <w:szCs w:val="20"/>
              </w:rPr>
              <w:t>Что, может, нас оставят за чертой.</w:t>
            </w:r>
          </w:p>
          <w:p w14:paraId="69BF9DBB" w14:textId="386210B1" w:rsidR="00263AA3" w:rsidRDefault="00263AA3" w:rsidP="00263AA3">
            <w:pPr>
              <w:ind w:firstLine="3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Предчувствуя свой уход, А.Т. Твардовский</w:t>
            </w:r>
            <w:r w:rsidR="00F01D67">
              <w:rPr>
                <w:rFonts w:ascii="Verdana" w:hAnsi="Verdana"/>
                <w:sz w:val="20"/>
                <w:szCs w:val="20"/>
              </w:rPr>
              <w:t xml:space="preserve"> самое дорогое, что было на душе, завещал хранить нам, его потомкам. </w:t>
            </w:r>
          </w:p>
          <w:p w14:paraId="0ABC6FB2" w14:textId="128DD87B" w:rsidR="00604323" w:rsidRPr="00120E0C" w:rsidRDefault="003A4AD9" w:rsidP="003A4AD9">
            <w:pPr>
              <w:ind w:left="310"/>
              <w:jc w:val="righ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20E0C"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r w:rsidR="00120E0C" w:rsidRPr="00120E0C">
              <w:rPr>
                <w:rFonts w:ascii="Verdana" w:hAnsi="Verdana"/>
                <w:i/>
                <w:iCs/>
                <w:sz w:val="18"/>
                <w:szCs w:val="18"/>
              </w:rPr>
              <w:t>524 слова</w:t>
            </w:r>
            <w:r w:rsidRPr="00120E0C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</w:tr>
    </w:tbl>
    <w:p w14:paraId="66505765" w14:textId="77777777" w:rsidR="004D384C" w:rsidRDefault="004D384C" w:rsidP="004D384C">
      <w:pPr>
        <w:suppressAutoHyphens/>
        <w:spacing w:after="0" w:line="254" w:lineRule="auto"/>
        <w:jc w:val="center"/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0A6D8DAA" w14:textId="24AEBC96" w:rsidR="00C91BE6" w:rsidRPr="00AB58B7" w:rsidRDefault="004D384C" w:rsidP="004D384C">
      <w:pPr>
        <w:suppressAutoHyphens/>
        <w:spacing w:line="254" w:lineRule="auto"/>
        <w:jc w:val="center"/>
        <w:rPr>
          <w:rFonts w:ascii="Verdana" w:hAnsi="Verdana" w:cs="Arial"/>
          <w:b/>
          <w:bCs/>
          <w:color w:val="303030"/>
          <w:sz w:val="20"/>
          <w:szCs w:val="20"/>
          <w:shd w:val="clear" w:color="auto" w:fill="F0F1F3"/>
        </w:rPr>
      </w:pPr>
      <w:r w:rsidRPr="00CC2B18"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№ </w:t>
      </w:r>
      <w:r>
        <w:rPr>
          <w:rFonts w:ascii="Verdana" w:eastAsia="Calibri" w:hAnsi="Verdana" w:cs="Times New Roman"/>
          <w:b/>
          <w:bCs/>
          <w:kern w:val="0"/>
          <w:sz w:val="20"/>
          <w:szCs w:val="20"/>
          <w:lang w:eastAsia="zh-CN"/>
          <w14:ligatures w14:val="none"/>
        </w:rPr>
        <w:t>2</w:t>
      </w:r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5"/>
        <w:gridCol w:w="8630"/>
      </w:tblGrid>
      <w:tr w:rsidR="00C91BE6" w14:paraId="0CC9226D" w14:textId="77777777" w:rsidTr="003B4607">
        <w:tc>
          <w:tcPr>
            <w:tcW w:w="562" w:type="dxa"/>
          </w:tcPr>
          <w:p w14:paraId="41AF6D0D" w14:textId="2515627B" w:rsidR="00C91BE6" w:rsidRPr="003B4607" w:rsidRDefault="003B4607" w:rsidP="00F11FD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4607">
              <w:rPr>
                <w:rFonts w:ascii="Verdana" w:hAnsi="Verdana"/>
                <w:b/>
                <w:bCs/>
                <w:sz w:val="20"/>
                <w:szCs w:val="20"/>
              </w:rPr>
              <w:t>11.3</w:t>
            </w:r>
          </w:p>
        </w:tc>
        <w:tc>
          <w:tcPr>
            <w:tcW w:w="8783" w:type="dxa"/>
          </w:tcPr>
          <w:p w14:paraId="7322E4E0" w14:textId="77777777" w:rsidR="00C91BE6" w:rsidRDefault="00C91BE6" w:rsidP="00C91BE6">
            <w:pPr>
              <w:snapToGrid w:val="0"/>
              <w:jc w:val="both"/>
            </w:pPr>
            <w:r>
              <w:rPr>
                <w:rFonts w:ascii="Verdana" w:eastAsia="+mn-ea" w:hAnsi="Verdana" w:cs="Verdana"/>
                <w:b/>
                <w:kern w:val="1"/>
                <w:sz w:val="20"/>
                <w:szCs w:val="20"/>
                <w:lang w:eastAsia="ru-RU"/>
              </w:rPr>
              <w:t>Прославление воинского подвига в поэме А.Т. Твардовского «Василий Тёркин»</w:t>
            </w:r>
          </w:p>
          <w:p w14:paraId="1CB3620F" w14:textId="77777777" w:rsidR="00C91BE6" w:rsidRDefault="00C91BE6" w:rsidP="00C91BE6">
            <w:pPr>
              <w:snapToGrid w:val="0"/>
              <w:ind w:firstLine="222"/>
              <w:jc w:val="both"/>
            </w:pPr>
            <w:bookmarkStart w:id="3" w:name="_Hlk97052608"/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Неоспорим тот факт, что в поэме «Василий Тёркин» А.Т. Твардовский прославил подвиг маленького человека войны – рядового бойца; что увидена в ней война тоже как бы «снизу» – глазами солдата; что в силу этого поэма стала поистине народным произведением, поскольку в образе главного героя бойцы  Красной армии узнавали черты своих товарищей, а в обстоятельствах его военной биографии – свой личный опыт. </w:t>
            </w:r>
          </w:p>
          <w:p w14:paraId="28C59684" w14:textId="6BF3228A" w:rsidR="00C91BE6" w:rsidRDefault="00C91BE6" w:rsidP="00C91BE6">
            <w:pPr>
              <w:snapToGrid w:val="0"/>
              <w:ind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Прославлять воинский подвиг можно по-разному. А.Т. Твардовский сделал это с высоким уважением к своим героям и поэтому с великой </w:t>
            </w:r>
            <w:r w:rsidRPr="000C554A">
              <w:rPr>
                <w:rFonts w:ascii="Verdana" w:eastAsia="+mn-ea" w:hAnsi="Verdana" w:cs="Verdana"/>
                <w:b/>
                <w:kern w:val="1"/>
                <w:sz w:val="20"/>
                <w:szCs w:val="20"/>
                <w:lang w:eastAsia="ru-RU"/>
              </w:rPr>
              <w:t>простотой стиля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 – буквально </w:t>
            </w:r>
            <w:r w:rsidRPr="000C554A">
              <w:rPr>
                <w:rFonts w:ascii="Verdana" w:eastAsia="+mn-ea" w:hAnsi="Verdana" w:cs="Verdana"/>
                <w:b/>
                <w:kern w:val="1"/>
                <w:sz w:val="20"/>
                <w:szCs w:val="20"/>
                <w:lang w:eastAsia="ru-RU"/>
              </w:rPr>
              <w:t>народным языком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. А массовый героизм и смерть показал без</w:t>
            </w:r>
            <w:r w:rsidR="00366084"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ложного пафоса, как это и было на войне. </w:t>
            </w:r>
          </w:p>
          <w:p w14:paraId="3F2C2137" w14:textId="77777777" w:rsidR="00C91BE6" w:rsidRDefault="00C91BE6" w:rsidP="00C91BE6">
            <w:pPr>
              <w:snapToGrid w:val="0"/>
              <w:ind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Например, поэт нарочито избегал изображения великих битв, героев которых страна знала поимённо и без него: здесь нет ни обороны Москвы, ни Сталинградской битвы, ни взятия Берлина.  Зато целую главу он посвятил тяжелейшему и бесплодному, но при этом поистине героическому «бою в болоте за безвестный пункт Борки»:</w:t>
            </w:r>
            <w:r>
              <w:t xml:space="preserve"> </w:t>
            </w:r>
          </w:p>
          <w:p w14:paraId="1B031DF7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Речь идёт о том болоте,</w:t>
            </w:r>
          </w:p>
          <w:p w14:paraId="61A13E2E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Где война стелила путь,</w:t>
            </w:r>
          </w:p>
          <w:p w14:paraId="01DB666C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Где вода была пехоте</w:t>
            </w:r>
          </w:p>
          <w:p w14:paraId="58F4EC70" w14:textId="77777777" w:rsidR="00C91BE6" w:rsidRDefault="00C91BE6" w:rsidP="00C91BE6">
            <w:pPr>
              <w:snapToGrid w:val="0"/>
              <w:ind w:left="1923" w:firstLine="222"/>
              <w:jc w:val="both"/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По колено, грязь – по грудь;</w:t>
            </w:r>
          </w:p>
          <w:p w14:paraId="471F6F2A" w14:textId="77777777" w:rsidR="00C91BE6" w:rsidRDefault="00C91BE6" w:rsidP="00C91BE6">
            <w:pPr>
              <w:snapToGrid w:val="0"/>
              <w:spacing w:before="24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lastRenderedPageBreak/>
              <w:t>Где в трясине, в ржавой каше,</w:t>
            </w:r>
          </w:p>
          <w:p w14:paraId="1BF86D03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Безответно – в счёт, не в счёт –</w:t>
            </w:r>
          </w:p>
          <w:p w14:paraId="247ABBE5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Шли, ползли, лежали наши</w:t>
            </w:r>
          </w:p>
          <w:p w14:paraId="138715B0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Днём и ночью напролёт;</w:t>
            </w:r>
          </w:p>
          <w:p w14:paraId="4057BE14" w14:textId="489C54AE" w:rsidR="00C91BE6" w:rsidRPr="00513789" w:rsidRDefault="00513789" w:rsidP="00C91BE6">
            <w:pPr>
              <w:snapToGrid w:val="0"/>
              <w:ind w:left="1923" w:firstLine="222"/>
              <w:jc w:val="both"/>
              <w:rPr>
                <w:rFonts w:ascii="Verdana" w:eastAsia="+mn-ea" w:hAnsi="Verdana" w:cs="Verdana"/>
                <w:bCs/>
                <w:kern w:val="1"/>
                <w:sz w:val="16"/>
                <w:szCs w:val="16"/>
                <w:lang w:eastAsia="ru-RU"/>
              </w:rPr>
            </w:pPr>
            <w:r w:rsidRPr="00513789">
              <w:rPr>
                <w:rFonts w:ascii="Verdana" w:eastAsia="+mn-ea" w:hAnsi="Verdana" w:cs="Verdana"/>
                <w:bCs/>
                <w:kern w:val="1"/>
                <w:sz w:val="16"/>
                <w:szCs w:val="16"/>
                <w:lang w:eastAsia="ru-RU"/>
              </w:rPr>
              <w:t xml:space="preserve">  </w:t>
            </w:r>
          </w:p>
          <w:p w14:paraId="0123E780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Где подарком из подарков,</w:t>
            </w:r>
          </w:p>
          <w:p w14:paraId="5974D1FF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Как труды ни велики,</w:t>
            </w:r>
          </w:p>
          <w:p w14:paraId="71A8FBD3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Не Ростов им был, не Харьков,</w:t>
            </w:r>
          </w:p>
          <w:p w14:paraId="7AD1D14C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Населённый пункт Борки.</w:t>
            </w:r>
          </w:p>
          <w:p w14:paraId="5E57565B" w14:textId="533402AC" w:rsidR="00C91BE6" w:rsidRPr="00513789" w:rsidRDefault="00513789" w:rsidP="00C91BE6">
            <w:pPr>
              <w:snapToGrid w:val="0"/>
              <w:ind w:left="1923" w:firstLine="222"/>
              <w:jc w:val="both"/>
              <w:rPr>
                <w:rFonts w:ascii="Verdana" w:eastAsia="+mn-ea" w:hAnsi="Verdana" w:cs="Verdana"/>
                <w:bCs/>
                <w:kern w:val="1"/>
                <w:sz w:val="16"/>
                <w:szCs w:val="16"/>
                <w:lang w:eastAsia="ru-RU"/>
              </w:rPr>
            </w:pPr>
            <w:r w:rsidRPr="00513789">
              <w:rPr>
                <w:rFonts w:ascii="Verdana" w:eastAsia="+mn-ea" w:hAnsi="Verdana" w:cs="Verdana"/>
                <w:bCs/>
                <w:kern w:val="1"/>
                <w:sz w:val="16"/>
                <w:szCs w:val="16"/>
                <w:lang w:eastAsia="ru-RU"/>
              </w:rPr>
              <w:t xml:space="preserve">   </w:t>
            </w:r>
          </w:p>
          <w:p w14:paraId="5798C3BD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И в глуши, в бою безвестном,</w:t>
            </w:r>
          </w:p>
          <w:p w14:paraId="1A9A0BF8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В сосняке, в кустах сырых</w:t>
            </w:r>
          </w:p>
          <w:p w14:paraId="22C9E88F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Смертью праведной и честной</w:t>
            </w:r>
          </w:p>
          <w:p w14:paraId="36EB8A05" w14:textId="77777777" w:rsidR="00C91BE6" w:rsidRDefault="00C91BE6" w:rsidP="00C91BE6">
            <w:pPr>
              <w:snapToGrid w:val="0"/>
              <w:ind w:left="1923"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Пали многие из них.</w:t>
            </w:r>
          </w:p>
          <w:p w14:paraId="051AB404" w14:textId="0396D88C" w:rsidR="00C91BE6" w:rsidRDefault="00C91BE6" w:rsidP="00C91BE6">
            <w:pPr>
              <w:snapToGrid w:val="0"/>
              <w:ind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Принципиальным для автора было и то, что Тёркин «приписан» не к элитным для той войны военным подразделениям (танкист, л</w:t>
            </w:r>
            <w:r w:rsidR="00977A3A"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ё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тчик, артиллерист), а к «матушке-пехоте», на чьих плечах была буквально «вытащена» и чьими ногами пройдена та страшная война. Важно при этом, что у Т</w:t>
            </w:r>
            <w:r w:rsidR="00977A3A"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ё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ркина до поры до</w:t>
            </w:r>
            <w:r w:rsidR="00977A3A"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времени нет никаких знаков отличия, никаких наград («…Я не гордый, я согласен на медаль»). Он точно «парень наиобыкновенный», если судить о</w:t>
            </w:r>
            <w:r w:rsidR="00EC3761"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таких, как он, лишь формально. Но именно таких – «непрославленных» – людей и хотел прославить поэт. Он видит высоту и чистоту их душ, их терпение, скромность, военную сноровку, умение шуткой поддержать боевой дух – те качества, которые и стали залогом способности каждодневного преодоления себя ради победы. И это традиционно воспеваемые качества русского солдата (не только советского!). Вспомнишь тут и дядю из лермонтовского «Бородино», и его же Максима Максимыча, и толстовского Тимохина, да и Тушина с его артиллеристами… В этом смысле Твардовский, конечно, продолжает уже сложившуюся в русской литературе традицию изображения подвига русского воинства и народной войны. </w:t>
            </w:r>
          </w:p>
          <w:p w14:paraId="6C78BAE4" w14:textId="77777777" w:rsidR="00C91BE6" w:rsidRDefault="00C91BE6" w:rsidP="00C91BE6">
            <w:pPr>
              <w:snapToGrid w:val="0"/>
              <w:ind w:firstLine="222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В этой традиции подвиг соседствует с военным бытом, а война изображается вполне прозаично, не картинно.  Вот как просто, мимоходом, без «агитации», высказывает, например, Тёркин свои заветные мысли о долге солдата: </w:t>
            </w:r>
          </w:p>
          <w:p w14:paraId="6EA6BAEE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Потерять семью не стыдно –</w:t>
            </w:r>
          </w:p>
          <w:p w14:paraId="0D5E3147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Не твоя была вина.</w:t>
            </w:r>
          </w:p>
          <w:p w14:paraId="71952B29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Потерять башку – обидно, </w:t>
            </w:r>
          </w:p>
          <w:p w14:paraId="02A5B0D8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Только что ж, на то война…  </w:t>
            </w:r>
          </w:p>
          <w:p w14:paraId="297E0624" w14:textId="77777777" w:rsidR="00C91BE6" w:rsidRDefault="00C91BE6" w:rsidP="00C91BE6">
            <w:pPr>
              <w:snapToGrid w:val="0"/>
              <w:ind w:left="931" w:firstLine="1417"/>
              <w:jc w:val="both"/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</w:pPr>
          </w:p>
          <w:p w14:paraId="62BE6B58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Потерять кисет с махоркой,</w:t>
            </w:r>
          </w:p>
          <w:p w14:paraId="3E28FEC3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Если некому пошить, –</w:t>
            </w:r>
          </w:p>
          <w:p w14:paraId="45C258FB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Я не спорю, – тоже горько,</w:t>
            </w:r>
          </w:p>
          <w:p w14:paraId="4BDC5C5D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Тяжело, но можно жить,</w:t>
            </w:r>
          </w:p>
          <w:p w14:paraId="5FD04B0D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Пережить беду-проруху,</w:t>
            </w:r>
          </w:p>
          <w:p w14:paraId="54DC27CF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В кулаке держать табак,</w:t>
            </w:r>
          </w:p>
          <w:p w14:paraId="1CF0143B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Но Россию, мать-старуху, </w:t>
            </w:r>
          </w:p>
          <w:p w14:paraId="4144E1B7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Нам терять нельзя никак </w:t>
            </w:r>
          </w:p>
          <w:p w14:paraId="0A9411DC" w14:textId="77777777" w:rsidR="00C91BE6" w:rsidRDefault="00C91BE6" w:rsidP="00C91BE6">
            <w:pPr>
              <w:snapToGrid w:val="0"/>
              <w:ind w:left="931" w:firstLine="1417"/>
              <w:jc w:val="both"/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</w:pPr>
          </w:p>
          <w:p w14:paraId="6D7DD95F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 xml:space="preserve">Наши деды, наши дети, </w:t>
            </w:r>
          </w:p>
          <w:p w14:paraId="1008F10C" w14:textId="77777777" w:rsidR="00C91BE6" w:rsidRDefault="00C91BE6" w:rsidP="00C91BE6">
            <w:pPr>
              <w:snapToGrid w:val="0"/>
              <w:ind w:left="931" w:firstLine="1417"/>
              <w:jc w:val="both"/>
            </w:pPr>
            <w:r>
              <w:rPr>
                <w:rFonts w:ascii="Verdana" w:eastAsia="+mn-ea" w:hAnsi="Verdana" w:cs="Verdana"/>
                <w:bCs/>
                <w:kern w:val="1"/>
                <w:sz w:val="20"/>
                <w:szCs w:val="20"/>
                <w:lang w:eastAsia="ru-RU"/>
              </w:rPr>
              <w:t>Наши внуки не велят…</w:t>
            </w:r>
          </w:p>
          <w:p w14:paraId="4214239D" w14:textId="77777777" w:rsidR="00C91BE6" w:rsidRPr="00642B90" w:rsidRDefault="00C91BE6" w:rsidP="00C91BE6">
            <w:pPr>
              <w:snapToGrid w:val="0"/>
              <w:ind w:firstLine="222"/>
              <w:jc w:val="both"/>
              <w:rPr>
                <w:b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Поводом для того, чтобы высказаться о сокровенном, как видим, стал потерянный кисет – </w:t>
            </w:r>
            <w:r w:rsidRPr="00642B90">
              <w:rPr>
                <w:rFonts w:ascii="Verdana" w:hAnsi="Verdana" w:cs="Verdana"/>
                <w:b/>
                <w:sz w:val="20"/>
                <w:szCs w:val="20"/>
              </w:rPr>
              <w:t>вполне бытовая, рядовая деталь.</w:t>
            </w:r>
          </w:p>
          <w:p w14:paraId="01F7717B" w14:textId="17E13F31" w:rsidR="00C91BE6" w:rsidRDefault="00C91BE6" w:rsidP="00982AE0">
            <w:pPr>
              <w:ind w:firstLine="169"/>
              <w:jc w:val="both"/>
              <w:rPr>
                <w:rFonts w:ascii="Verdana" w:hAnsi="Verdana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Когда-то А.Т. Твардовский сказал, что, не будь войны с её испытаниями и горем, он, вероятнее всего, остался бы поэтом «местного значения» – поэтом Смоленщины. Думаю, что наиважнейшую роль в формировании его как поэта народного сыграла именно поэма «Василий Тёркин», прославившая «незнаменитых» героев знаменитой войны.</w:t>
            </w:r>
            <w:bookmarkEnd w:id="3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                                       </w:t>
            </w:r>
            <w:r w:rsidRPr="00756DE2">
              <w:rPr>
                <w:rFonts w:ascii="Verdana" w:hAnsi="Verdana" w:cs="Verdana"/>
                <w:bCs/>
                <w:i/>
                <w:iCs/>
                <w:sz w:val="20"/>
                <w:szCs w:val="20"/>
              </w:rPr>
              <w:t>(5</w:t>
            </w:r>
            <w:r w:rsidR="00756DE2" w:rsidRPr="00756DE2">
              <w:rPr>
                <w:rFonts w:ascii="Verdana" w:hAnsi="Verdana" w:cs="Verdana"/>
                <w:bCs/>
                <w:i/>
                <w:iCs/>
                <w:sz w:val="20"/>
                <w:szCs w:val="20"/>
              </w:rPr>
              <w:t>19</w:t>
            </w:r>
            <w:r w:rsidRPr="00756DE2">
              <w:rPr>
                <w:rFonts w:ascii="Verdana" w:hAnsi="Verdana" w:cs="Verdana"/>
                <w:bCs/>
                <w:i/>
                <w:iCs/>
                <w:sz w:val="20"/>
                <w:szCs w:val="20"/>
              </w:rPr>
              <w:t xml:space="preserve"> слов)</w:t>
            </w:r>
          </w:p>
        </w:tc>
      </w:tr>
    </w:tbl>
    <w:p w14:paraId="64B0D522" w14:textId="77777777" w:rsidR="00C91BE6" w:rsidRPr="00C91BE6" w:rsidRDefault="00C91BE6" w:rsidP="00F11FDC">
      <w:pPr>
        <w:rPr>
          <w:rFonts w:ascii="Verdana" w:hAnsi="Verdana"/>
        </w:rPr>
      </w:pPr>
    </w:p>
    <w:sectPr w:rsidR="00C91BE6" w:rsidRPr="00C9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A"/>
    <w:rsid w:val="00055377"/>
    <w:rsid w:val="000904B9"/>
    <w:rsid w:val="000C19DC"/>
    <w:rsid w:val="000C554A"/>
    <w:rsid w:val="000F7C3C"/>
    <w:rsid w:val="00107462"/>
    <w:rsid w:val="00110281"/>
    <w:rsid w:val="00120E0C"/>
    <w:rsid w:val="00154D7A"/>
    <w:rsid w:val="001A0A26"/>
    <w:rsid w:val="001B573E"/>
    <w:rsid w:val="002058DB"/>
    <w:rsid w:val="002126CC"/>
    <w:rsid w:val="002176A6"/>
    <w:rsid w:val="00263AA3"/>
    <w:rsid w:val="002823AB"/>
    <w:rsid w:val="002A3987"/>
    <w:rsid w:val="002C2CA1"/>
    <w:rsid w:val="002E2234"/>
    <w:rsid w:val="003166AF"/>
    <w:rsid w:val="003417C3"/>
    <w:rsid w:val="00353F4D"/>
    <w:rsid w:val="00366084"/>
    <w:rsid w:val="003A4AD9"/>
    <w:rsid w:val="003B4607"/>
    <w:rsid w:val="004700E0"/>
    <w:rsid w:val="00472F77"/>
    <w:rsid w:val="004757E7"/>
    <w:rsid w:val="004D384C"/>
    <w:rsid w:val="00513789"/>
    <w:rsid w:val="005231BD"/>
    <w:rsid w:val="00532897"/>
    <w:rsid w:val="00575493"/>
    <w:rsid w:val="00592DEB"/>
    <w:rsid w:val="005B35D1"/>
    <w:rsid w:val="00604323"/>
    <w:rsid w:val="00642B90"/>
    <w:rsid w:val="00642DB0"/>
    <w:rsid w:val="00650025"/>
    <w:rsid w:val="00656D45"/>
    <w:rsid w:val="00685DC3"/>
    <w:rsid w:val="00692A5D"/>
    <w:rsid w:val="006B2D39"/>
    <w:rsid w:val="006B4CF0"/>
    <w:rsid w:val="006C445F"/>
    <w:rsid w:val="006D3FA2"/>
    <w:rsid w:val="006E161A"/>
    <w:rsid w:val="0070756B"/>
    <w:rsid w:val="007117D7"/>
    <w:rsid w:val="00714F9F"/>
    <w:rsid w:val="00717911"/>
    <w:rsid w:val="00756DE2"/>
    <w:rsid w:val="007654E7"/>
    <w:rsid w:val="00776ED9"/>
    <w:rsid w:val="007D4155"/>
    <w:rsid w:val="007E504F"/>
    <w:rsid w:val="007E5117"/>
    <w:rsid w:val="008264AE"/>
    <w:rsid w:val="00876772"/>
    <w:rsid w:val="00881FCC"/>
    <w:rsid w:val="008A4C68"/>
    <w:rsid w:val="008D2C36"/>
    <w:rsid w:val="009371D8"/>
    <w:rsid w:val="00955F53"/>
    <w:rsid w:val="00977A3A"/>
    <w:rsid w:val="00982AE0"/>
    <w:rsid w:val="00A43943"/>
    <w:rsid w:val="00A55FD0"/>
    <w:rsid w:val="00AB58B7"/>
    <w:rsid w:val="00AE2184"/>
    <w:rsid w:val="00B261EB"/>
    <w:rsid w:val="00B72DBE"/>
    <w:rsid w:val="00BA3A04"/>
    <w:rsid w:val="00BD5E97"/>
    <w:rsid w:val="00C03981"/>
    <w:rsid w:val="00C91BE6"/>
    <w:rsid w:val="00CA4BF3"/>
    <w:rsid w:val="00CB7EDC"/>
    <w:rsid w:val="00CF6E5C"/>
    <w:rsid w:val="00D1159A"/>
    <w:rsid w:val="00D24ECD"/>
    <w:rsid w:val="00D44A01"/>
    <w:rsid w:val="00D651E4"/>
    <w:rsid w:val="00DB1E32"/>
    <w:rsid w:val="00DD67CF"/>
    <w:rsid w:val="00E025EA"/>
    <w:rsid w:val="00E730FC"/>
    <w:rsid w:val="00E91F80"/>
    <w:rsid w:val="00E94837"/>
    <w:rsid w:val="00EC3761"/>
    <w:rsid w:val="00ED6DDF"/>
    <w:rsid w:val="00F01D67"/>
    <w:rsid w:val="00F1113F"/>
    <w:rsid w:val="00F11FDC"/>
    <w:rsid w:val="00F15AEC"/>
    <w:rsid w:val="00FD1FCF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4EE8"/>
  <w15:chartTrackingRefBased/>
  <w15:docId w15:val="{AAD13F3A-A822-44CD-9E78-3C242E76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234"/>
  </w:style>
  <w:style w:type="paragraph" w:styleId="1">
    <w:name w:val="heading 1"/>
    <w:basedOn w:val="a"/>
    <w:next w:val="a"/>
    <w:link w:val="10"/>
    <w:uiPriority w:val="9"/>
    <w:qFormat/>
    <w:rsid w:val="00E02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5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5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5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5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5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5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5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5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5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5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25E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7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Баландина</dc:creator>
  <cp:keywords/>
  <dc:description/>
  <cp:lastModifiedBy>Алла Баландина</cp:lastModifiedBy>
  <cp:revision>91</cp:revision>
  <dcterms:created xsi:type="dcterms:W3CDTF">2025-05-04T14:45:00Z</dcterms:created>
  <dcterms:modified xsi:type="dcterms:W3CDTF">2025-05-15T17:34:00Z</dcterms:modified>
</cp:coreProperties>
</file>